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DC847">
      <w:pPr>
        <w:spacing w:line="360" w:lineRule="auto"/>
        <w:jc w:val="center"/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  <w:t>安徽合力（六安）铸造有限公司生铁采购项目-2026年第十三批</w:t>
      </w:r>
    </w:p>
    <w:p w14:paraId="259DBB24">
      <w:pPr>
        <w:spacing w:line="360" w:lineRule="auto"/>
        <w:jc w:val="center"/>
        <w:rPr>
          <w:rFonts w:eastAsia="黑体"/>
          <w:sz w:val="28"/>
          <w:szCs w:val="28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招标公告</w:t>
      </w:r>
    </w:p>
    <w:p w14:paraId="0095278A">
      <w:pPr>
        <w:spacing w:line="360" w:lineRule="auto"/>
        <w:jc w:val="center"/>
        <w:rPr>
          <w:sz w:val="32"/>
          <w:szCs w:val="32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（招标编号：</w:t>
      </w:r>
      <w:r>
        <w:rPr>
          <w:rFonts w:hint="eastAsia" w:eastAsia="黑体"/>
          <w:sz w:val="28"/>
          <w:szCs w:val="28"/>
          <w:highlight w:val="none"/>
          <w:u w:val="none" w:color="auto"/>
          <w:lang w:eastAsia="zh-CN"/>
        </w:rPr>
        <w:t>YGCGA-202600163</w:t>
      </w:r>
      <w:r>
        <w:rPr>
          <w:rFonts w:hint="eastAsia" w:eastAsia="黑体"/>
          <w:sz w:val="28"/>
          <w:szCs w:val="28"/>
          <w:highlight w:val="none"/>
          <w:u w:val="none" w:color="auto"/>
        </w:rPr>
        <w:t>）</w:t>
      </w:r>
    </w:p>
    <w:p w14:paraId="36117C59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1.招标条件</w:t>
      </w:r>
    </w:p>
    <w:p w14:paraId="0503C19D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安徽合力（六安）铸造有限公司生铁采购项目-2026年第十三批</w:t>
      </w:r>
    </w:p>
    <w:p w14:paraId="349D71B3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1.2招标人：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安徽合力（六安）铸造有限公司</w:t>
      </w:r>
    </w:p>
    <w:p w14:paraId="062377CB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自筹资金</w:t>
      </w:r>
    </w:p>
    <w:p w14:paraId="020EEF86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100%</w:t>
      </w:r>
    </w:p>
    <w:p w14:paraId="7661C70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2.项目概况与招标范围</w:t>
      </w:r>
    </w:p>
    <w:p w14:paraId="6A8D4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ascii="宋体" w:hAnsi="宋体" w:cs="宋体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安徽合力（六安）铸造有限公司生铁采购项目-2026年第十三批</w:t>
      </w:r>
    </w:p>
    <w:p w14:paraId="596D9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default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YGCGA-202600163</w:t>
      </w:r>
    </w:p>
    <w:p w14:paraId="1E3BC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  <w:t>1个标包</w:t>
      </w:r>
    </w:p>
    <w:p w14:paraId="51EF3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2.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4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招标范围：</w:t>
      </w:r>
      <w:r>
        <w:rPr>
          <w:rFonts w:hint="eastAsia"/>
          <w:color w:val="auto"/>
          <w:sz w:val="24"/>
          <w:highlight w:val="none"/>
          <w:u w:val="none" w:color="auto"/>
          <w:lang w:eastAsia="zh-CN"/>
        </w:rPr>
        <w:t>安徽合力（六安）铸造有限公司生铁采购项目-2026年第十三批</w:t>
      </w:r>
      <w:r>
        <w:rPr>
          <w:rFonts w:hint="eastAsia"/>
          <w:color w:val="auto"/>
          <w:sz w:val="24"/>
          <w:highlight w:val="none"/>
          <w:u w:val="none" w:color="auto"/>
        </w:rPr>
        <w:t>，</w:t>
      </w:r>
      <w:r>
        <w:rPr>
          <w:color w:val="auto"/>
          <w:kern w:val="0"/>
          <w:sz w:val="24"/>
          <w:highlight w:val="none"/>
          <w:u w:val="none" w:color="auto"/>
        </w:rPr>
        <w:t>包括招标货物的供货、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运输、</w:t>
      </w:r>
      <w:r>
        <w:rPr>
          <w:color w:val="auto"/>
          <w:kern w:val="0"/>
          <w:sz w:val="24"/>
          <w:highlight w:val="none"/>
          <w:u w:val="none" w:color="auto"/>
        </w:rPr>
        <w:t>装卸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等，拟通过公开招标选择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u w:val="none" w:color="auto"/>
        </w:rPr>
        <w:t>1家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 w:color="auto"/>
          <w:lang w:val="en-US" w:eastAsia="zh-CN"/>
        </w:rPr>
        <w:t>中标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人，</w:t>
      </w:r>
      <w:r>
        <w:rPr>
          <w:color w:val="auto"/>
          <w:sz w:val="24"/>
          <w:highlight w:val="none"/>
          <w:u w:val="none" w:color="auto"/>
        </w:rPr>
        <w:t>具体内容详见招标文件。</w:t>
      </w:r>
    </w:p>
    <w:tbl>
      <w:tblPr>
        <w:tblStyle w:val="9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69"/>
        <w:gridCol w:w="5139"/>
        <w:gridCol w:w="952"/>
      </w:tblGrid>
      <w:tr w14:paraId="73AF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60" w:type="dxa"/>
            <w:noWrap w:val="0"/>
            <w:vAlign w:val="center"/>
          </w:tcPr>
          <w:p w14:paraId="6E070D57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名称</w:t>
            </w:r>
          </w:p>
        </w:tc>
        <w:tc>
          <w:tcPr>
            <w:tcW w:w="1269" w:type="dxa"/>
            <w:noWrap w:val="0"/>
            <w:vAlign w:val="center"/>
          </w:tcPr>
          <w:p w14:paraId="3C2DF42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数量（吨）</w:t>
            </w:r>
          </w:p>
        </w:tc>
        <w:tc>
          <w:tcPr>
            <w:tcW w:w="5139" w:type="dxa"/>
            <w:noWrap w:val="0"/>
            <w:vAlign w:val="center"/>
          </w:tcPr>
          <w:p w14:paraId="1A389631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质量要求</w:t>
            </w:r>
          </w:p>
        </w:tc>
        <w:tc>
          <w:tcPr>
            <w:tcW w:w="952" w:type="dxa"/>
            <w:noWrap w:val="0"/>
            <w:vAlign w:val="center"/>
          </w:tcPr>
          <w:p w14:paraId="7051F164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备注</w:t>
            </w:r>
          </w:p>
        </w:tc>
      </w:tr>
      <w:tr w14:paraId="0F96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30120EF6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炼钢生铁</w:t>
            </w:r>
          </w:p>
        </w:tc>
        <w:tc>
          <w:tcPr>
            <w:tcW w:w="1269" w:type="dxa"/>
            <w:noWrap w:val="0"/>
            <w:vAlign w:val="center"/>
          </w:tcPr>
          <w:p w14:paraId="1032CA6C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5000</w:t>
            </w:r>
          </w:p>
        </w:tc>
        <w:tc>
          <w:tcPr>
            <w:tcW w:w="5139" w:type="dxa"/>
            <w:noWrap w:val="0"/>
            <w:vAlign w:val="center"/>
          </w:tcPr>
          <w:p w14:paraId="28755AD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化学成分： C≥3.50%, Si≥0.40%, S≤0.05%, P≤0.13%, Mn≤0.50%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Cr≤0.15%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  <w:lang w:eastAsia="zh-CN"/>
              </w:rPr>
              <w:t>其他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微量元素符合国标。</w:t>
            </w:r>
          </w:p>
        </w:tc>
        <w:tc>
          <w:tcPr>
            <w:tcW w:w="952" w:type="dxa"/>
            <w:noWrap w:val="0"/>
            <w:vAlign w:val="center"/>
          </w:tcPr>
          <w:p w14:paraId="723253AB">
            <w:pPr>
              <w:spacing w:line="360" w:lineRule="auto"/>
              <w:jc w:val="center"/>
              <w:rPr>
                <w:rFonts w:hint="default" w:eastAsia="宋体"/>
                <w:color w:val="auto"/>
                <w:kern w:val="0"/>
                <w:sz w:val="24"/>
                <w:highlight w:val="none"/>
                <w:u w:val="none" w:color="auto"/>
                <w:lang w:val="en-US" w:eastAsia="zh-CN"/>
              </w:rPr>
            </w:pPr>
          </w:p>
        </w:tc>
      </w:tr>
    </w:tbl>
    <w:p w14:paraId="095C127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3.投标人资格要求</w:t>
      </w:r>
    </w:p>
    <w:p w14:paraId="32640A05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3.1投标人须具有独立法人资格，具有有效的营业执照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7BE9F6F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3.2投标人可以是本次招标货物的生产商，也可以是非生产商（代理商或经销商）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2F55C523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3.3投标人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2021年1月1日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以来（以合同签订时间为准），至少具有1个单项合同金额为300万元及以上的生铁</w:t>
      </w:r>
      <w:r>
        <w:rPr>
          <w:rFonts w:hint="eastAsia"/>
          <w:bCs/>
          <w:sz w:val="24"/>
          <w:highlight w:val="none"/>
          <w:u w:val="none" w:color="auto"/>
          <w:lang w:val="en-US" w:eastAsia="zh-CN"/>
        </w:rPr>
        <w:t>或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钢材类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供货业绩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须提供合同扫描件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；</w:t>
      </w:r>
    </w:p>
    <w:p w14:paraId="2D20B7C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3.4投标人须具备供应本批次5000吨货物的能力；</w:t>
      </w:r>
    </w:p>
    <w:p w14:paraId="5ABF49B6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3.5投标人未被人民法院在“信用中国”网站（http://www.creditchina.gov.cn）列入失信被执行人名单；</w:t>
      </w:r>
    </w:p>
    <w:p w14:paraId="45F64CB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3.6本项目不接受联合体投标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。</w:t>
      </w:r>
    </w:p>
    <w:p w14:paraId="7525C0F6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4.招标文件的获取</w:t>
      </w:r>
    </w:p>
    <w:p w14:paraId="315F6C35">
      <w:pPr>
        <w:spacing w:line="360" w:lineRule="auto"/>
        <w:ind w:firstLine="437"/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4.1获取时间：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6月3日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至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6月10日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17:00（北京时间）</w:t>
      </w:r>
    </w:p>
    <w:p w14:paraId="5C6890D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</w:rPr>
        <w:t>获取方式：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5E95C73D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200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元（售后不退）。</w:t>
      </w:r>
    </w:p>
    <w:p w14:paraId="4A2F895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5.投标文件的递交</w:t>
      </w:r>
    </w:p>
    <w:p w14:paraId="5F3E8AB2">
      <w:pPr>
        <w:spacing w:line="360" w:lineRule="auto"/>
        <w:ind w:firstLine="435"/>
        <w:jc w:val="left"/>
        <w:rPr>
          <w:rFonts w:ascii="宋体" w:hAnsi="宋体" w:cs="宋体"/>
          <w:b/>
          <w:bCs/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5.1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投标文件递交截止时间(投标截止时间，下同)为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6月2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6日14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highlight w:val="none"/>
          <w:u w:val="none" w:color="auto"/>
        </w:rPr>
        <w:t>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</w:rPr>
        <w:t>分（北京时间）</w:t>
      </w:r>
    </w:p>
    <w:p w14:paraId="0120A50B">
      <w:pPr>
        <w:spacing w:line="360" w:lineRule="auto"/>
        <w:ind w:firstLine="435"/>
        <w:jc w:val="left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投标文件递交地点：递交截止时间之前签章、加密、上传，递交截止时间后上传的投标文件不予接受。</w:t>
      </w:r>
    </w:p>
    <w:p w14:paraId="430CA05B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6.开标时间及地点</w:t>
      </w:r>
    </w:p>
    <w:p w14:paraId="4A2D32B3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6.1 开标时间：同投标文件递交截止时间</w:t>
      </w:r>
    </w:p>
    <w:p w14:paraId="6C1EC28A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6.2 开标地点：“安徽省阳光采购服务平台”线上开标。</w:t>
      </w:r>
    </w:p>
    <w:p w14:paraId="7329306D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6BBD173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7.发布公告的媒介</w:t>
      </w:r>
    </w:p>
    <w:p w14:paraId="3D629AB4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本次招标公告同时在以下媒介发布：</w:t>
      </w:r>
    </w:p>
    <w:p w14:paraId="332A6E7F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安徽省招标投标信息网（http://www.ahtba.org.cn/）</w:t>
      </w:r>
    </w:p>
    <w:p w14:paraId="4042EB4C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安徽省产权交易中心官网（http://www.aaee.com.cn/）</w:t>
      </w:r>
    </w:p>
    <w:p w14:paraId="122DE8E2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安徽省阳光采购服务平台门户网站（https://www.ahygcg.com）</w:t>
      </w:r>
    </w:p>
    <w:p w14:paraId="5095F40A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8.联系方式</w:t>
      </w:r>
    </w:p>
    <w:p w14:paraId="7247B5C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8.1招标人</w:t>
      </w:r>
    </w:p>
    <w:p w14:paraId="01F814F8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安徽合力（六安）铸造有限公司</w:t>
      </w:r>
    </w:p>
    <w:p w14:paraId="7E367AD9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安徽省六安市金安区长淮路188号</w:t>
      </w:r>
    </w:p>
    <w:p w14:paraId="283DF10E">
      <w:pPr>
        <w:pStyle w:val="8"/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黄卫生</w:t>
      </w:r>
    </w:p>
    <w:p w14:paraId="49C7F141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联系方式：13966651899</w:t>
      </w:r>
    </w:p>
    <w:p w14:paraId="27154D85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8.2招标代理机构</w:t>
      </w:r>
    </w:p>
    <w:p w14:paraId="3EA777C6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招标代理机构：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安徽省阳光采购服务平台有限责任公司</w:t>
      </w:r>
    </w:p>
    <w:p w14:paraId="0DB66AD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地址：合肥市徽州大道与烟墩路交口高速滨湖时代广场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G1栋</w:t>
      </w:r>
    </w:p>
    <w:p w14:paraId="6155ED5E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工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 xml:space="preserve">  </w:t>
      </w:r>
    </w:p>
    <w:p w14:paraId="42181E52">
      <w:pPr>
        <w:spacing w:line="360" w:lineRule="auto"/>
        <w:ind w:left="0" w:leftChars="0" w:firstLine="420" w:firstLineChars="175"/>
        <w:rPr>
          <w:rFonts w:hint="default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电话：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18856056499</w:t>
      </w:r>
    </w:p>
    <w:p w14:paraId="2F925B5E">
      <w:pPr>
        <w:pStyle w:val="7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9.电子平台注册</w:t>
      </w:r>
      <w:bookmarkEnd w:id="0"/>
    </w:p>
    <w:p w14:paraId="688736B6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269E0228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3A02CCD2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140B5E33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39FB05DB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。CA办理详见服务平台“帮助中心-用户指引”类目下《安徽省阳光采购服务平台投标人操作手册》。</w:t>
      </w:r>
    </w:p>
    <w:p w14:paraId="0BCD0A40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审核时间：工作日8:30-12:00，14:30-17:30（北京时间）</w:t>
      </w:r>
    </w:p>
    <w:p w14:paraId="38BAE8EF">
      <w:pPr>
        <w:spacing w:line="360" w:lineRule="auto"/>
        <w:ind w:firstLine="437"/>
        <w:rPr>
          <w:rFonts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联系电话：0551-62605171</w:t>
      </w:r>
    </w:p>
    <w:p w14:paraId="40EE488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TYzMmFmNTU2N2ZjMTMwYTk0OGIzOWJiNjUwYWUifQ=="/>
  </w:docVars>
  <w:rsids>
    <w:rsidRoot w:val="00000000"/>
    <w:rsid w:val="00432E34"/>
    <w:rsid w:val="0413602C"/>
    <w:rsid w:val="059C6A75"/>
    <w:rsid w:val="09486637"/>
    <w:rsid w:val="0AB602D3"/>
    <w:rsid w:val="0FD00DA4"/>
    <w:rsid w:val="15377647"/>
    <w:rsid w:val="1E75177C"/>
    <w:rsid w:val="1E861DBB"/>
    <w:rsid w:val="201E5F6C"/>
    <w:rsid w:val="21044BC5"/>
    <w:rsid w:val="2111631D"/>
    <w:rsid w:val="21DF7F4A"/>
    <w:rsid w:val="2C5A4F66"/>
    <w:rsid w:val="31BC23BF"/>
    <w:rsid w:val="36BE2B3D"/>
    <w:rsid w:val="3B781D15"/>
    <w:rsid w:val="3EEA1904"/>
    <w:rsid w:val="3F7A2500"/>
    <w:rsid w:val="41B95BFD"/>
    <w:rsid w:val="41BB5319"/>
    <w:rsid w:val="43DE3336"/>
    <w:rsid w:val="49951CE4"/>
    <w:rsid w:val="4FB27AC4"/>
    <w:rsid w:val="53EA569B"/>
    <w:rsid w:val="5BB626F9"/>
    <w:rsid w:val="621E7085"/>
    <w:rsid w:val="707406FF"/>
    <w:rsid w:val="74F92423"/>
    <w:rsid w:val="753A56D7"/>
    <w:rsid w:val="79EB6366"/>
    <w:rsid w:val="7A2E4F06"/>
    <w:rsid w:val="7C1A32E4"/>
    <w:rsid w:val="7C215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6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7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0"/>
    <w:pPr>
      <w:spacing w:before="0" w:after="0" w:line="360" w:lineRule="auto"/>
      <w:jc w:val="center"/>
    </w:pPr>
    <w:rPr>
      <w:rFonts w:ascii="宋体" w:hAnsi="宋体" w:eastAsia="黑体"/>
      <w:smallCaps/>
      <w:snapToGrid w:val="0"/>
      <w:sz w:val="44"/>
      <w:szCs w:val="24"/>
    </w:rPr>
  </w:style>
  <w:style w:type="paragraph" w:styleId="8">
    <w:name w:val="Plain Text"/>
    <w:basedOn w:val="1"/>
    <w:qFormat/>
    <w:uiPriority w:val="0"/>
    <w:rPr>
      <w:rFonts w:ascii="Courier New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1574</Words>
  <Characters>2004</Characters>
  <Lines>0</Lines>
  <Paragraphs>0</Paragraphs>
  <TotalTime>23</TotalTime>
  <ScaleCrop>false</ScaleCrop>
  <LinksUpToDate>false</LinksUpToDate>
  <CharactersWithSpaces>2015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2025-08-11T02:20:00Z</dcterms:created>
  <dc:creator>86159</dc:creator>
  <cp:lastModifiedBy>王昱琦</cp:lastModifiedBy>
  <dcterms:modified xsi:type="dcterms:W3CDTF">2026-05-28T07:06:44Z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eyJoZGlkIjoiYmE1OTYzMmFmNTU2N2ZjMTMwYTk0OGIzOWJiNjUwYWUiLCJ1c2VySWQiOiI2MjAxNzkxOTUifQ==</vt:lpwstr>
  </property>
  <property fmtid="{D5CDD505-2E9C-101B-9397-08002B2CF9AE}" pid="4" name="ICV">
    <vt:lpwstr>503ACF752FF8406DB11DC7B6E40B99E6_13</vt:lpwstr>
  </property>
</Properties>
</file>